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5CF472DC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E52EFF">
        <w:rPr>
          <w:rFonts w:ascii="Times New Roman" w:hAnsi="Times New Roman" w:cs="Times New Roman"/>
          <w:b/>
          <w:sz w:val="24"/>
          <w:szCs w:val="24"/>
        </w:rPr>
        <w:t>92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0600DC">
        <w:rPr>
          <w:rFonts w:ascii="Times New Roman" w:hAnsi="Times New Roman" w:cs="Times New Roman"/>
          <w:b/>
          <w:sz w:val="24"/>
          <w:szCs w:val="24"/>
        </w:rPr>
        <w:t>11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166F9F">
        <w:rPr>
          <w:rFonts w:ascii="Times New Roman" w:hAnsi="Times New Roman" w:cs="Times New Roman"/>
          <w:b/>
          <w:sz w:val="24"/>
          <w:szCs w:val="24"/>
        </w:rPr>
        <w:t>06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CD69AE" w14:textId="77777777" w:rsidR="00E52EFF" w:rsidRDefault="00E52EF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EFF">
        <w:rPr>
          <w:rFonts w:ascii="Times New Roman" w:hAnsi="Times New Roman" w:cs="Times New Roman"/>
          <w:b/>
          <w:sz w:val="24"/>
          <w:szCs w:val="24"/>
        </w:rPr>
        <w:t>ДОПЪЛВАЩО ЗАСТРОЯВАНЕ - ГАРАЖ И ЛЯТНА КУХНЯ</w:t>
      </w:r>
    </w:p>
    <w:p w14:paraId="5738AA6E" w14:textId="63A2ECBF" w:rsidR="003F1530" w:rsidRDefault="00E52EF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52EFF">
        <w:rPr>
          <w:rFonts w:ascii="Times New Roman" w:hAnsi="Times New Roman" w:cs="Times New Roman"/>
          <w:b/>
          <w:sz w:val="24"/>
          <w:szCs w:val="24"/>
        </w:rPr>
        <w:t>УПИ II-243,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EFF">
        <w:rPr>
          <w:rFonts w:ascii="Times New Roman" w:hAnsi="Times New Roman" w:cs="Times New Roman"/>
          <w:b/>
          <w:sz w:val="24"/>
          <w:szCs w:val="24"/>
        </w:rPr>
        <w:t xml:space="preserve">кв.32 по плана на </w:t>
      </w:r>
      <w:proofErr w:type="spellStart"/>
      <w:r w:rsidRPr="00E52EFF">
        <w:rPr>
          <w:rFonts w:ascii="Times New Roman" w:hAnsi="Times New Roman" w:cs="Times New Roman"/>
          <w:b/>
          <w:sz w:val="24"/>
          <w:szCs w:val="24"/>
        </w:rPr>
        <w:t>с.Богатово</w:t>
      </w:r>
      <w:proofErr w:type="spellEnd"/>
      <w:r w:rsidRPr="00E52EFF">
        <w:rPr>
          <w:rFonts w:ascii="Times New Roman" w:hAnsi="Times New Roman" w:cs="Times New Roman"/>
          <w:b/>
          <w:sz w:val="24"/>
          <w:szCs w:val="24"/>
        </w:rPr>
        <w:t>, Община Севлиево</w:t>
      </w:r>
    </w:p>
    <w:p w14:paraId="3DA824AD" w14:textId="39F413A8" w:rsidR="000600DC" w:rsidRDefault="00E52EF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– 71,88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D4B39C5" w14:textId="77777777" w:rsidR="00E52EFF" w:rsidRDefault="00E52EF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1379F" w14:textId="77777777" w:rsidR="00E52EFF" w:rsidRPr="008D5E65" w:rsidRDefault="00E52EFF" w:rsidP="003D1B8B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B943782" w14:textId="4BEF025D" w:rsidR="00797CB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52EFF">
        <w:rPr>
          <w:rFonts w:ascii="Times New Roman" w:hAnsi="Times New Roman" w:cs="Times New Roman"/>
          <w:b/>
          <w:sz w:val="24"/>
          <w:szCs w:val="24"/>
        </w:rPr>
        <w:t>С.Й.К.</w:t>
      </w:r>
    </w:p>
    <w:p w14:paraId="69309073" w14:textId="77777777" w:rsidR="00A11D35" w:rsidRPr="002439CD" w:rsidRDefault="00A11D35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2D02"/>
    <w:rsid w:val="00053C37"/>
    <w:rsid w:val="000600DC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830EE"/>
    <w:rsid w:val="00395ABF"/>
    <w:rsid w:val="003B48B0"/>
    <w:rsid w:val="003B68CD"/>
    <w:rsid w:val="003C25E3"/>
    <w:rsid w:val="003C4D94"/>
    <w:rsid w:val="003D1B8B"/>
    <w:rsid w:val="003D5527"/>
    <w:rsid w:val="003D5C60"/>
    <w:rsid w:val="003E589D"/>
    <w:rsid w:val="003E7C46"/>
    <w:rsid w:val="003F0B43"/>
    <w:rsid w:val="003F1530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2EFF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E846F-FCC6-413E-B71E-E2A23DBD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510</cp:revision>
  <cp:lastPrinted>2020-07-06T07:20:00Z</cp:lastPrinted>
  <dcterms:created xsi:type="dcterms:W3CDTF">2019-04-23T07:38:00Z</dcterms:created>
  <dcterms:modified xsi:type="dcterms:W3CDTF">2024-06-14T11:35:00Z</dcterms:modified>
</cp:coreProperties>
</file>